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C1" w:rsidRPr="004B4F71" w:rsidRDefault="00286AC1" w:rsidP="004B4F71">
      <w:pPr>
        <w:shd w:val="clear" w:color="auto" w:fill="F8F8F8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4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spellStart"/>
      <w:r w:rsidRPr="004B4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Роспотребнадзоре</w:t>
      </w:r>
      <w:proofErr w:type="spellEnd"/>
      <w:r w:rsidRPr="004B4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перечислили правила выбора мясных полуфабрикатов</w:t>
      </w:r>
    </w:p>
    <w:p w:rsidR="00286AC1" w:rsidRPr="004B4F71" w:rsidRDefault="00286AC1" w:rsidP="00286AC1">
      <w:pPr>
        <w:shd w:val="clear" w:color="auto" w:fill="F8F8F8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6AC1" w:rsidRPr="004B4F71" w:rsidRDefault="00286AC1" w:rsidP="00286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</w:pPr>
      <w:r w:rsidRPr="004B4F71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>Мясные полуфабрикаты давно вошли в наш ежедневный рацион как продукты, позволяющие экономить массу времени на готовке. Для того</w:t>
      </w:r>
      <w:proofErr w:type="gramStart"/>
      <w:r w:rsidRPr="004B4F71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>,</w:t>
      </w:r>
      <w:proofErr w:type="gramEnd"/>
      <w:r w:rsidRPr="004B4F71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 чтобы не ошибиться в выборе продукции Роспотребнадзор дает рекомендации. </w:t>
      </w:r>
    </w:p>
    <w:p w:rsidR="00BC05DB" w:rsidRPr="004B4F71" w:rsidRDefault="00BC05DB" w:rsidP="00286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</w:pP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120" w:afterAutospacing="0"/>
        <w:jc w:val="both"/>
      </w:pPr>
      <w:r w:rsidRPr="004B4F71">
        <w:t xml:space="preserve">Мясные продукты являются важным источником белка и железа. В то же время они содержат достаточно большое количество жира, и это, в основном, насыщенные жирные кислоты, которые повышают риск развития </w:t>
      </w:r>
      <w:proofErr w:type="spellStart"/>
      <w:r w:rsidRPr="004B4F71">
        <w:t>гиперхолестеринемии</w:t>
      </w:r>
      <w:proofErr w:type="spellEnd"/>
      <w:r w:rsidRPr="004B4F71">
        <w:t xml:space="preserve"> и заболеваний </w:t>
      </w:r>
      <w:proofErr w:type="spellStart"/>
      <w:proofErr w:type="gramStart"/>
      <w:r w:rsidRPr="004B4F71">
        <w:t>сердечно-сосудистой</w:t>
      </w:r>
      <w:proofErr w:type="spellEnd"/>
      <w:proofErr w:type="gramEnd"/>
      <w:r w:rsidRPr="004B4F71">
        <w:t xml:space="preserve"> системы. Один из принципов здорового питания ВОЗ относится к рациональному употреблению мясных продуктов, при котором необходимо по возможности заменить мясо и мясные продукты с высоким содержанием жира на бобовые, рыбу, птицу, яйца или постные сорта мяса. При этом порции мяса, рыбы или птицы должны быть небольшими. </w:t>
      </w: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120" w:afterAutospacing="0"/>
        <w:jc w:val="both"/>
        <w:rPr>
          <w:b/>
        </w:rPr>
      </w:pPr>
      <w:r w:rsidRPr="004B4F71">
        <w:t xml:space="preserve">По статистике, каждый житель России употребляет за год около 40 кг мясопродуктов, по крайней мере, так их называют производители. При этом в состав мясных </w:t>
      </w:r>
      <w:proofErr w:type="gramStart"/>
      <w:r w:rsidRPr="004B4F71">
        <w:t>полуфабрикатов</w:t>
      </w:r>
      <w:proofErr w:type="gramEnd"/>
      <w:r w:rsidRPr="004B4F71">
        <w:t xml:space="preserve"> таких как сосиски входит большое количество пищевых добавок нитраты, нитриты, фосфаты, кошениль, </w:t>
      </w:r>
      <w:proofErr w:type="spellStart"/>
      <w:r w:rsidRPr="004B4F71">
        <w:t>каррагинан</w:t>
      </w:r>
      <w:proofErr w:type="spellEnd"/>
      <w:r w:rsidRPr="004B4F71">
        <w:t xml:space="preserve"> – </w:t>
      </w:r>
      <w:r w:rsidRPr="004B4F71">
        <w:rPr>
          <w:b/>
        </w:rPr>
        <w:t>всё это делает сосиски такими ароматными, вкусными и привлекательными на вид. От таких добавок может очень быстро развиться пищевая зависимость, особенно у детей. Диетологи не рекомендуют употреблять готовые колбасные изделия чаще 1-2 раз в неделю.</w:t>
      </w:r>
    </w:p>
    <w:p w:rsidR="00BC05DB" w:rsidRPr="004B4F71" w:rsidRDefault="004B4F71" w:rsidP="00B43844">
      <w:pPr>
        <w:pStyle w:val="a3"/>
        <w:shd w:val="clear" w:color="auto" w:fill="F8F8F8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</w:t>
      </w:r>
      <w:r w:rsidRPr="004B4F71">
        <w:rPr>
          <w:b/>
        </w:rPr>
        <w:t xml:space="preserve">   </w:t>
      </w:r>
      <w:r w:rsidR="00BC05DB" w:rsidRPr="004B4F71">
        <w:rPr>
          <w:b/>
        </w:rPr>
        <w:t>Выбирая в магазине сосиски или сардельки внимательно изучите маркировку. Отдайте предпочтение изделиям категории</w:t>
      </w:r>
      <w:proofErr w:type="gramStart"/>
      <w:r w:rsidR="00BC05DB" w:rsidRPr="004B4F71">
        <w:rPr>
          <w:b/>
        </w:rPr>
        <w:t xml:space="preserve"> А</w:t>
      </w:r>
      <w:proofErr w:type="gramEnd"/>
      <w:r w:rsidR="00BC05DB" w:rsidRPr="004B4F71">
        <w:rPr>
          <w:b/>
        </w:rPr>
        <w:t xml:space="preserve"> или Б – эта информация должна быть на этикетке.</w:t>
      </w: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120" w:afterAutospacing="0"/>
        <w:jc w:val="both"/>
      </w:pPr>
      <w:r w:rsidRPr="004B4F71">
        <w:t>Кроме того, проверьте сроки годности и условия хранения</w:t>
      </w:r>
      <w:proofErr w:type="gramStart"/>
      <w:r w:rsidRPr="004B4F71">
        <w:t>.</w:t>
      </w:r>
      <w:proofErr w:type="gramEnd"/>
      <w:r w:rsidRPr="004B4F71">
        <w:t xml:space="preserve"> </w:t>
      </w:r>
      <w:proofErr w:type="gramStart"/>
      <w:r w:rsidRPr="004B4F71">
        <w:t>к</w:t>
      </w:r>
      <w:proofErr w:type="gramEnd"/>
      <w:r w:rsidRPr="004B4F71">
        <w:t>олбасные изделия должны храниться в холодильнике, при температуре не выше +6°С.</w:t>
      </w:r>
    </w:p>
    <w:p w:rsidR="004B4F71" w:rsidRPr="004B4F71" w:rsidRDefault="00BC05DB" w:rsidP="00BC05DB">
      <w:pPr>
        <w:pStyle w:val="a3"/>
        <w:shd w:val="clear" w:color="auto" w:fill="F8F8F8"/>
        <w:spacing w:before="0" w:beforeAutospacing="0" w:after="0" w:afterAutospacing="0"/>
        <w:jc w:val="both"/>
        <w:rPr>
          <w:b/>
        </w:rPr>
      </w:pPr>
      <w:r w:rsidRPr="004B4F71">
        <w:rPr>
          <w:b/>
        </w:rPr>
        <w:t>Обратите внимание, что к продаже не допускаются колбасные изделия: </w:t>
      </w:r>
    </w:p>
    <w:p w:rsidR="004B4F71" w:rsidRDefault="00BC05DB" w:rsidP="004B4F71">
      <w:pPr>
        <w:pStyle w:val="a3"/>
        <w:numPr>
          <w:ilvl w:val="0"/>
          <w:numId w:val="1"/>
        </w:numPr>
        <w:shd w:val="clear" w:color="auto" w:fill="F8F8F8"/>
        <w:spacing w:before="0" w:beforeAutospacing="0" w:after="0" w:afterAutospacing="0"/>
        <w:jc w:val="both"/>
      </w:pPr>
      <w:r w:rsidRPr="004B4F71">
        <w:t>с загрязнением на оболочке;</w:t>
      </w:r>
    </w:p>
    <w:p w:rsidR="004B4F71" w:rsidRDefault="00BC05DB" w:rsidP="004B4F71">
      <w:pPr>
        <w:pStyle w:val="a3"/>
        <w:numPr>
          <w:ilvl w:val="0"/>
          <w:numId w:val="1"/>
        </w:numPr>
        <w:shd w:val="clear" w:color="auto" w:fill="F8F8F8"/>
        <w:spacing w:before="0" w:beforeAutospacing="0" w:after="0" w:afterAutospacing="0"/>
        <w:jc w:val="both"/>
      </w:pPr>
      <w:r w:rsidRPr="004B4F71">
        <w:t>с рыхлым фаршем; </w:t>
      </w:r>
    </w:p>
    <w:p w:rsidR="004B4F71" w:rsidRDefault="00BC05DB" w:rsidP="004B4F71">
      <w:pPr>
        <w:pStyle w:val="a3"/>
        <w:numPr>
          <w:ilvl w:val="0"/>
          <w:numId w:val="1"/>
        </w:numPr>
        <w:shd w:val="clear" w:color="auto" w:fill="F8F8F8"/>
        <w:spacing w:before="0" w:beforeAutospacing="0" w:after="0" w:afterAutospacing="0"/>
        <w:jc w:val="both"/>
      </w:pPr>
      <w:r w:rsidRPr="004B4F71">
        <w:t>с серым цветом батонов (батончиков);</w:t>
      </w:r>
    </w:p>
    <w:p w:rsidR="004B4F71" w:rsidRDefault="00BC05DB" w:rsidP="004B4F71">
      <w:pPr>
        <w:pStyle w:val="a3"/>
        <w:numPr>
          <w:ilvl w:val="0"/>
          <w:numId w:val="1"/>
        </w:numPr>
        <w:shd w:val="clear" w:color="auto" w:fill="F8F8F8"/>
        <w:spacing w:before="0" w:beforeAutospacing="0" w:after="0" w:afterAutospacing="0"/>
        <w:jc w:val="both"/>
      </w:pPr>
      <w:r w:rsidRPr="004B4F71">
        <w:t xml:space="preserve">с наличием </w:t>
      </w:r>
      <w:proofErr w:type="spellStart"/>
      <w:r w:rsidRPr="004B4F71">
        <w:t>бульонно-жировых</w:t>
      </w:r>
      <w:proofErr w:type="spellEnd"/>
      <w:r w:rsidRPr="004B4F71">
        <w:t xml:space="preserve"> отеков; </w:t>
      </w:r>
    </w:p>
    <w:p w:rsidR="004B4F71" w:rsidRDefault="00BC05DB" w:rsidP="004B4F71">
      <w:pPr>
        <w:pStyle w:val="a3"/>
        <w:numPr>
          <w:ilvl w:val="0"/>
          <w:numId w:val="1"/>
        </w:numPr>
        <w:shd w:val="clear" w:color="auto" w:fill="F8F8F8"/>
        <w:spacing w:before="0" w:beforeAutospacing="0" w:after="0" w:afterAutospacing="0"/>
        <w:jc w:val="both"/>
      </w:pPr>
      <w:r w:rsidRPr="004B4F71">
        <w:t>с наличием крупных пустот на разрезе батонов размером более 5 мм;</w:t>
      </w:r>
    </w:p>
    <w:p w:rsidR="004B4F71" w:rsidRDefault="00BC05DB" w:rsidP="004B4F71">
      <w:pPr>
        <w:pStyle w:val="a3"/>
        <w:numPr>
          <w:ilvl w:val="0"/>
          <w:numId w:val="1"/>
        </w:numPr>
        <w:shd w:val="clear" w:color="auto" w:fill="F8F8F8"/>
        <w:spacing w:before="0" w:beforeAutospacing="0" w:after="0" w:afterAutospacing="0"/>
        <w:jc w:val="both"/>
      </w:pPr>
      <w:r w:rsidRPr="004B4F71">
        <w:t>с лопнувшими или поломанными батонами; </w:t>
      </w:r>
    </w:p>
    <w:p w:rsidR="00BC05DB" w:rsidRDefault="00BC05DB" w:rsidP="004B4F71">
      <w:pPr>
        <w:pStyle w:val="a3"/>
        <w:numPr>
          <w:ilvl w:val="0"/>
          <w:numId w:val="1"/>
        </w:numPr>
        <w:shd w:val="clear" w:color="auto" w:fill="F8F8F8"/>
        <w:spacing w:before="0" w:beforeAutospacing="0" w:after="0" w:afterAutospacing="0"/>
        <w:jc w:val="both"/>
      </w:pPr>
      <w:proofErr w:type="gramStart"/>
      <w:r w:rsidRPr="004B4F71">
        <w:t>с нарушением целостности оболочки батонов (батончиков) и/или упаковки (для продукции, упакованной под вакуумом или в модифицированной атмосфере.</w:t>
      </w:r>
      <w:proofErr w:type="gramEnd"/>
    </w:p>
    <w:p w:rsidR="004B4F71" w:rsidRPr="004B4F71" w:rsidRDefault="004B4F71" w:rsidP="00BC05DB">
      <w:pPr>
        <w:pStyle w:val="a3"/>
        <w:shd w:val="clear" w:color="auto" w:fill="F8F8F8"/>
        <w:spacing w:before="0" w:beforeAutospacing="0" w:after="0" w:afterAutospacing="0"/>
        <w:jc w:val="both"/>
      </w:pP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0" w:afterAutospacing="0"/>
        <w:jc w:val="both"/>
      </w:pPr>
      <w:r w:rsidRPr="004B4F71">
        <w:rPr>
          <w:b/>
          <w:bCs/>
        </w:rPr>
        <w:t>Мясные полуфабрикаты требуют специальных условий хранения, поэтому покупать их следует только в магазинах, оснащенных холодильным оборудованием, в том числе низкотемпературным.</w:t>
      </w:r>
    </w:p>
    <w:p w:rsidR="00BC05DB" w:rsidRPr="004B4F71" w:rsidRDefault="00BC05DB" w:rsidP="004B4F71">
      <w:pPr>
        <w:pStyle w:val="a3"/>
        <w:shd w:val="clear" w:color="auto" w:fill="F8F8F8"/>
        <w:spacing w:before="0" w:beforeAutospacing="0" w:after="0" w:afterAutospacing="0"/>
        <w:jc w:val="both"/>
      </w:pPr>
      <w:r w:rsidRPr="004B4F71">
        <w:rPr>
          <w:b/>
          <w:bCs/>
        </w:rPr>
        <w:t>Условия хранения мясных полуфабрикатов</w:t>
      </w:r>
      <w:r w:rsidR="004B4F71">
        <w:rPr>
          <w:b/>
          <w:bCs/>
        </w:rPr>
        <w:t xml:space="preserve">. </w:t>
      </w:r>
      <w:r w:rsidRPr="004B4F71">
        <w:t>При хранении и реализации мясных полуфабрикатов должны соблюдаться условия хранения и срок годности, установленные изготовителем. При покупке продукции необходимо обращать внимание на соответствие условий хранения, указанных изготовителем на этикетке фактическим.</w:t>
      </w:r>
    </w:p>
    <w:p w:rsidR="00BC05DB" w:rsidRPr="004B4F71" w:rsidRDefault="00BC05DB" w:rsidP="004B4F71">
      <w:pPr>
        <w:pStyle w:val="a3"/>
        <w:shd w:val="clear" w:color="auto" w:fill="F8F8F8"/>
        <w:spacing w:before="0" w:beforeAutospacing="0" w:after="0" w:afterAutospacing="0"/>
        <w:jc w:val="center"/>
      </w:pPr>
      <w:r w:rsidRPr="004B4F71">
        <w:rPr>
          <w:b/>
          <w:bCs/>
          <w:u w:val="single"/>
        </w:rPr>
        <w:t>На что следует обращать внимание при покупке</w:t>
      </w: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0" w:afterAutospacing="0"/>
        <w:jc w:val="both"/>
      </w:pPr>
      <w:r w:rsidRPr="004B4F71">
        <w:rPr>
          <w:b/>
          <w:bCs/>
        </w:rPr>
        <w:t>Внешний вид продукта</w:t>
      </w:r>
      <w:proofErr w:type="gramStart"/>
      <w:r w:rsidRPr="004B4F71">
        <w:rPr>
          <w:b/>
          <w:bCs/>
        </w:rPr>
        <w:t xml:space="preserve"> :</w:t>
      </w:r>
      <w:proofErr w:type="gramEnd"/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120" w:afterAutospacing="0"/>
        <w:jc w:val="both"/>
      </w:pPr>
      <w:r w:rsidRPr="004B4F71">
        <w:t>- целостность упаковки (упаковка должна быть без внешних дефектов, герметичной);</w:t>
      </w: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120" w:afterAutospacing="0"/>
        <w:jc w:val="both"/>
      </w:pPr>
      <w:r w:rsidRPr="004B4F71">
        <w:t xml:space="preserve">- сохранность формы продукта (форма продукта должна соответствовать традиционному виду продукта, без следов повторного замораживания, </w:t>
      </w:r>
      <w:proofErr w:type="spellStart"/>
      <w:r w:rsidRPr="004B4F71">
        <w:t>заветривания</w:t>
      </w:r>
      <w:proofErr w:type="spellEnd"/>
      <w:r w:rsidRPr="004B4F71">
        <w:t>, без деформации, отсутствие «снежной шубы» на замороженных полуфабрикатах);</w:t>
      </w: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0" w:afterAutospacing="0"/>
        <w:jc w:val="both"/>
      </w:pPr>
      <w:r w:rsidRPr="004B4F71">
        <w:rPr>
          <w:b/>
          <w:bCs/>
        </w:rPr>
        <w:t>Этикетка:</w:t>
      </w: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120" w:afterAutospacing="0"/>
        <w:jc w:val="both"/>
      </w:pPr>
      <w:r w:rsidRPr="004B4F71">
        <w:t xml:space="preserve">Маркировка должна быть на русском языке, а также понятной, </w:t>
      </w:r>
      <w:proofErr w:type="spellStart"/>
      <w:r w:rsidRPr="004B4F71">
        <w:t>легкочитаемой</w:t>
      </w:r>
      <w:proofErr w:type="spellEnd"/>
      <w:r w:rsidRPr="004B4F71">
        <w:t>. Маркировка должна включать следующую информацию:</w:t>
      </w: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120" w:afterAutospacing="0"/>
        <w:jc w:val="both"/>
      </w:pPr>
      <w:r w:rsidRPr="004B4F71">
        <w:lastRenderedPageBreak/>
        <w:t>- наименование продукции;</w:t>
      </w: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120" w:afterAutospacing="0"/>
        <w:jc w:val="both"/>
      </w:pPr>
      <w:r w:rsidRPr="004B4F71">
        <w:t>- состав пищевой продукции;</w:t>
      </w: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120" w:afterAutospacing="0"/>
        <w:jc w:val="both"/>
      </w:pPr>
      <w:r w:rsidRPr="004B4F71">
        <w:t>- количество (масса нетто) пищевой продукции;</w:t>
      </w: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120" w:afterAutospacing="0"/>
        <w:jc w:val="both"/>
      </w:pPr>
      <w:r w:rsidRPr="004B4F71">
        <w:t>- дату изготовления пищевой продукции;</w:t>
      </w: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120" w:afterAutospacing="0"/>
        <w:jc w:val="both"/>
      </w:pPr>
      <w:r w:rsidRPr="004B4F71">
        <w:t>- срок годности пищевой продукции;</w:t>
      </w: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120" w:afterAutospacing="0"/>
        <w:jc w:val="both"/>
      </w:pPr>
      <w:r w:rsidRPr="004B4F71">
        <w:t>- условия хранения пищевой продукции;</w:t>
      </w: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120" w:afterAutospacing="0"/>
        <w:jc w:val="both"/>
      </w:pPr>
      <w:r w:rsidRPr="004B4F71">
        <w:t>- наименование и место нахождения изготовителя;</w:t>
      </w: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120" w:afterAutospacing="0"/>
        <w:jc w:val="both"/>
      </w:pPr>
      <w:r w:rsidRPr="004B4F71">
        <w:t>- рекомендации и (или) ограничения по использованию, в том числе приготовлению пищевой продукции;</w:t>
      </w: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120" w:afterAutospacing="0"/>
        <w:jc w:val="both"/>
      </w:pPr>
      <w:r w:rsidRPr="004B4F71">
        <w:t>- показатели пищевой ценности;</w:t>
      </w: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120" w:afterAutospacing="0"/>
        <w:jc w:val="both"/>
      </w:pPr>
      <w:r w:rsidRPr="004B4F71">
        <w:t xml:space="preserve">- сведения о наличии в пищевой продукции компонентов, полученных с применением </w:t>
      </w:r>
      <w:proofErr w:type="spellStart"/>
      <w:r w:rsidRPr="004B4F71">
        <w:t>генно-модифицированных</w:t>
      </w:r>
      <w:proofErr w:type="spellEnd"/>
      <w:r w:rsidRPr="004B4F71">
        <w:t xml:space="preserve"> организмов (ГМО).</w:t>
      </w: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120" w:afterAutospacing="0"/>
        <w:jc w:val="both"/>
      </w:pPr>
      <w:r w:rsidRPr="004B4F71">
        <w:t>- единый знак обращения продукции на рынке государств - членов Таможенного союза (ЕАС).</w:t>
      </w:r>
    </w:p>
    <w:p w:rsidR="00BC05DB" w:rsidRPr="004B4F71" w:rsidRDefault="00BC05DB" w:rsidP="00BC05DB">
      <w:pPr>
        <w:pStyle w:val="a3"/>
        <w:shd w:val="clear" w:color="auto" w:fill="F8F8F8"/>
        <w:spacing w:before="0" w:beforeAutospacing="0" w:after="0" w:afterAutospacing="0"/>
        <w:jc w:val="both"/>
      </w:pPr>
      <w:r w:rsidRPr="004B4F71">
        <w:rPr>
          <w:b/>
          <w:bCs/>
        </w:rPr>
        <w:t>В случае возникновения сомнений в качестве мясных полуфабрикатов</w:t>
      </w:r>
      <w:r w:rsidRPr="004B4F71">
        <w:t xml:space="preserve"> требуйте документы об их происхождении и качестве (товаросопроводительные документы со сведениями о </w:t>
      </w:r>
      <w:proofErr w:type="gramStart"/>
      <w:r w:rsidRPr="004B4F71">
        <w:t>декларации</w:t>
      </w:r>
      <w:proofErr w:type="gramEnd"/>
      <w:r w:rsidRPr="004B4F71">
        <w:t xml:space="preserve"> о соответствии, или копию декларации о соответствии).</w:t>
      </w:r>
    </w:p>
    <w:p w:rsidR="00BC05DB" w:rsidRPr="004B4F71" w:rsidRDefault="00BC05DB" w:rsidP="00286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</w:pPr>
    </w:p>
    <w:p w:rsidR="00286AC1" w:rsidRPr="004B4F71" w:rsidRDefault="004B4F71" w:rsidP="00286A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8F8F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         </w:t>
      </w:r>
      <w:r w:rsidR="00286AC1" w:rsidRPr="004B4F71">
        <w:rPr>
          <w:rFonts w:ascii="Times New Roman" w:eastAsia="Times New Roman" w:hAnsi="Times New Roman" w:cs="Times New Roman"/>
          <w:b/>
          <w:sz w:val="24"/>
          <w:szCs w:val="24"/>
          <w:shd w:val="clear" w:color="auto" w:fill="F8F8F8"/>
          <w:lang w:eastAsia="ru-RU"/>
        </w:rPr>
        <w:t xml:space="preserve">Если вы все-таки приобрели некачественные мясные полуфабрикаты, обратитесь к продавцу с требованием заменить товар ненадлежащего качества или с требованием вернуть за него деньги (пункт 1 статьи 18 Закона Российской Федерации от 07.02.1992 № 2300-1 «О защите прав потребителей»). </w:t>
      </w:r>
    </w:p>
    <w:p w:rsidR="00286AC1" w:rsidRPr="004B4F71" w:rsidRDefault="004B4F71" w:rsidP="00286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          </w:t>
      </w:r>
      <w:r w:rsidR="00286AC1" w:rsidRPr="004B4F71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Если вам не удалось добиться возврата денег или замены продукта при непосредственном общении с работниками магазина, то необходимо обратиться к продавцу товара с письменной претензией, составленной в двух экземплярах, в которой должны быть чётко сформулированы требования по поводу недостатков товара. </w:t>
      </w:r>
    </w:p>
    <w:p w:rsidR="00286AC1" w:rsidRPr="004B4F71" w:rsidRDefault="00286AC1" w:rsidP="00286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</w:pPr>
      <w:r w:rsidRPr="004B4F71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Один экземпляр претензии необходимо вручить продавцу, либо направить письмом (желательно с уведомлением). В случае личного вручения претензии, на втором экземпляре продавец должен указать дату, должность, Ф.И.О. лица, принявшего претензию. </w:t>
      </w:r>
    </w:p>
    <w:p w:rsidR="00286AC1" w:rsidRPr="004B4F71" w:rsidRDefault="00286AC1" w:rsidP="00286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</w:pPr>
      <w:r w:rsidRPr="004B4F71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Отсутствие у покупателя кассового или товарного чека либо иного документа, удостоверяющего факт и условия покупки товара, не является основанием для отказа в удовлетворении его требований и не лишает его возможности ссылаться на свидетельские показания в подтверждение заключения договора и его условий. </w:t>
      </w:r>
    </w:p>
    <w:p w:rsidR="00286AC1" w:rsidRPr="004B4F71" w:rsidRDefault="004B4F71" w:rsidP="00286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          </w:t>
      </w:r>
      <w:r w:rsidR="00286AC1" w:rsidRPr="004B4F71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 xml:space="preserve">Также, стоит учитывать, что может возникнуть необходимость вернуть некачественный товар продавцу для проведения проверки качества товара или проведения экспертизы (пункт 5 статьи 18 Закона Российской Федерации от 07.02.1992 № 2300-1 «О защите прав потребителей»). </w:t>
      </w:r>
    </w:p>
    <w:p w:rsidR="00286AC1" w:rsidRPr="004B4F71" w:rsidRDefault="00286AC1" w:rsidP="00286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71"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  <w:t>Если был причинен вред здоровью или возникла такая угроза при приобретении продукции ненадлежащего качества, необходимо обратиться в соответствующее Управление Роспотребнадзора в вашем регионе, по месту нахождения продавца, в письменном виде.</w:t>
      </w:r>
    </w:p>
    <w:p w:rsidR="00355411" w:rsidRPr="004B4F71" w:rsidRDefault="00355411" w:rsidP="00286A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027" w:rsidRPr="004B4F71" w:rsidRDefault="00355411" w:rsidP="00286AC1">
      <w:pPr>
        <w:jc w:val="both"/>
        <w:rPr>
          <w:rFonts w:ascii="Times New Roman" w:hAnsi="Times New Roman" w:cs="Times New Roman"/>
          <w:sz w:val="24"/>
          <w:szCs w:val="24"/>
        </w:rPr>
      </w:pPr>
      <w:r w:rsidRPr="004B4F71">
        <w:rPr>
          <w:rFonts w:ascii="Times New Roman" w:hAnsi="Times New Roman" w:cs="Times New Roman"/>
          <w:vanish/>
          <w:sz w:val="24"/>
          <w:szCs w:val="24"/>
        </w:rPr>
        <w:lastRenderedPageBreak/>
        <w:cr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Pr="004B4F71">
        <w:rPr>
          <w:rFonts w:ascii="Times New Roman" w:hAnsi="Times New Roman" w:cs="Times New Roman"/>
          <w:vanish/>
          <w:sz w:val="24"/>
          <w:szCs w:val="24"/>
        </w:rPr>
        <w:pgNum/>
      </w:r>
      <w:r w:rsidR="00FF4F22" w:rsidRPr="004B4F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96990" cy="6172200"/>
            <wp:effectExtent l="19050" t="0" r="3810" b="0"/>
            <wp:docPr id="1" name="Рисунок 1" descr="https://www.rospotrebnadzor.ru/files/news/A4-Myaso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Myaso_1980x1400p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551" cy="6174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F71" w:rsidRPr="004B4F71" w:rsidRDefault="004B4F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4F71" w:rsidRPr="004B4F71" w:rsidSect="004B4F7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03CAE"/>
    <w:multiLevelType w:val="hybridMultilevel"/>
    <w:tmpl w:val="42AAC2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AC1"/>
    <w:rsid w:val="0024578B"/>
    <w:rsid w:val="00286AC1"/>
    <w:rsid w:val="00355411"/>
    <w:rsid w:val="003D1027"/>
    <w:rsid w:val="004B4F71"/>
    <w:rsid w:val="00B43844"/>
    <w:rsid w:val="00BC05DB"/>
    <w:rsid w:val="00DA0CF8"/>
    <w:rsid w:val="00DA6590"/>
    <w:rsid w:val="00E80C40"/>
    <w:rsid w:val="00E92E79"/>
    <w:rsid w:val="00F729F1"/>
    <w:rsid w:val="00FF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3">
    <w:name w:val="heading 3"/>
    <w:basedOn w:val="a"/>
    <w:link w:val="30"/>
    <w:uiPriority w:val="9"/>
    <w:qFormat/>
    <w:rsid w:val="00286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6A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C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8ECEB-28E1-49C1-B1F9-D568E936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2024-02-27T11:26:00Z</dcterms:created>
  <dcterms:modified xsi:type="dcterms:W3CDTF">2024-02-29T13:52:00Z</dcterms:modified>
</cp:coreProperties>
</file>